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7D" w:rsidRPr="00485D7D" w:rsidRDefault="00485D7D" w:rsidP="00485D7D">
      <w:pPr>
        <w:jc w:val="center"/>
        <w:rPr>
          <w:rFonts w:asciiTheme="minorEastAsia" w:hAnsiTheme="minorEastAsia"/>
          <w:b/>
          <w:sz w:val="48"/>
          <w:szCs w:val="32"/>
        </w:rPr>
      </w:pPr>
      <w:r w:rsidRPr="00485D7D">
        <w:rPr>
          <w:rFonts w:asciiTheme="minorEastAsia" w:hAnsiTheme="minorEastAsia" w:hint="eastAsia"/>
          <w:b/>
          <w:sz w:val="48"/>
          <w:szCs w:val="32"/>
        </w:rPr>
        <w:t>项目保密协议</w:t>
      </w: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 xml:space="preserve">　　委托人（以下简称“甲方”）：第四储备资产管理局长春管理站</w:t>
      </w: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 xml:space="preserve">　　地址：吉林省长春市朝阳区长庆街2899号</w:t>
      </w:r>
    </w:p>
    <w:p w:rsidR="00485D7D" w:rsidRPr="00485D7D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>联系人：林  涛</w:t>
      </w:r>
    </w:p>
    <w:p w:rsidR="00485D7D" w:rsidRPr="00485D7D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>联系电话：0431－86946989</w:t>
      </w: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 xml:space="preserve">　　</w:t>
      </w:r>
      <w:r w:rsidRPr="00384082">
        <w:rPr>
          <w:rFonts w:asciiTheme="minorEastAsia" w:hAnsiTheme="minorEastAsia" w:hint="eastAsia"/>
          <w:sz w:val="32"/>
          <w:szCs w:val="32"/>
        </w:rPr>
        <w:t>受托人（以下简称“乙方”）：</w:t>
      </w:r>
      <w:proofErr w:type="gramStart"/>
      <w:r w:rsidR="009E23A4" w:rsidRPr="00384082">
        <w:rPr>
          <w:rFonts w:asciiTheme="minorEastAsia" w:hAnsiTheme="minorEastAsia" w:hint="eastAsia"/>
          <w:sz w:val="32"/>
          <w:szCs w:val="32"/>
        </w:rPr>
        <w:t>北京康正宏</w:t>
      </w:r>
      <w:proofErr w:type="gramEnd"/>
      <w:r w:rsidR="009E23A4" w:rsidRPr="00384082">
        <w:rPr>
          <w:rFonts w:asciiTheme="minorEastAsia" w:hAnsiTheme="minorEastAsia" w:hint="eastAsia"/>
          <w:sz w:val="32"/>
          <w:szCs w:val="32"/>
        </w:rPr>
        <w:t>基房地产评估有限公司</w:t>
      </w:r>
      <w:r w:rsidRPr="00384082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法定代表人：</w:t>
      </w:r>
      <w:r w:rsidR="009E23A4" w:rsidRPr="00384082">
        <w:rPr>
          <w:rFonts w:asciiTheme="minorEastAsia" w:hAnsiTheme="minorEastAsia" w:hint="eastAsia"/>
          <w:sz w:val="32"/>
          <w:szCs w:val="32"/>
        </w:rPr>
        <w:t>齐</w:t>
      </w:r>
      <w:r w:rsidR="00280E7C" w:rsidRPr="00384082">
        <w:rPr>
          <w:rFonts w:asciiTheme="minorEastAsia" w:hAnsiTheme="minorEastAsia" w:hint="eastAsia"/>
          <w:sz w:val="32"/>
          <w:szCs w:val="32"/>
        </w:rPr>
        <w:t xml:space="preserve">  </w:t>
      </w:r>
      <w:r w:rsidR="009E23A4" w:rsidRPr="00384082">
        <w:rPr>
          <w:rFonts w:asciiTheme="minorEastAsia" w:hAnsiTheme="minorEastAsia" w:hint="eastAsia"/>
          <w:sz w:val="32"/>
          <w:szCs w:val="32"/>
        </w:rPr>
        <w:t>宏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地址：</w:t>
      </w:r>
      <w:r w:rsidR="009E23A4" w:rsidRPr="00384082">
        <w:rPr>
          <w:rFonts w:asciiTheme="minorEastAsia" w:hAnsiTheme="minorEastAsia" w:hint="eastAsia"/>
          <w:sz w:val="32"/>
          <w:szCs w:val="32"/>
        </w:rPr>
        <w:t>北京市朝阳区裕民路12号中国国际科技会展中心B座1001</w:t>
      </w:r>
      <w:r w:rsidRPr="00384082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邮政编码：</w:t>
      </w:r>
      <w:r w:rsidR="009E23A4" w:rsidRPr="00384082">
        <w:rPr>
          <w:rFonts w:asciiTheme="minorEastAsia" w:hAnsiTheme="minorEastAsia" w:hint="eastAsia"/>
          <w:sz w:val="32"/>
          <w:szCs w:val="32"/>
        </w:rPr>
        <w:t>100029</w:t>
      </w:r>
      <w:r w:rsidRPr="00384082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传真：</w:t>
      </w:r>
      <w:r w:rsidR="00280E7C" w:rsidRPr="00384082">
        <w:rPr>
          <w:rFonts w:asciiTheme="minorEastAsia" w:hAnsiTheme="minorEastAsia" w:hint="eastAsia"/>
          <w:sz w:val="32"/>
          <w:szCs w:val="32"/>
        </w:rPr>
        <w:t>010-</w:t>
      </w:r>
      <w:r w:rsidR="009E23A4" w:rsidRPr="00384082">
        <w:rPr>
          <w:rFonts w:asciiTheme="minorEastAsia" w:hAnsiTheme="minorEastAsia" w:hint="eastAsia"/>
          <w:sz w:val="32"/>
          <w:szCs w:val="32"/>
        </w:rPr>
        <w:t>82253565</w:t>
      </w:r>
    </w:p>
    <w:p w:rsidR="001A60AE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联系人：</w:t>
      </w:r>
      <w:r w:rsidR="001A60AE" w:rsidRPr="00384082">
        <w:rPr>
          <w:rFonts w:asciiTheme="minorEastAsia" w:hAnsiTheme="minorEastAsia" w:hint="eastAsia"/>
          <w:sz w:val="32"/>
          <w:szCs w:val="32"/>
        </w:rPr>
        <w:t>郑  燚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联系电话：</w:t>
      </w:r>
      <w:r w:rsidR="00280E7C" w:rsidRPr="00384082">
        <w:rPr>
          <w:rFonts w:asciiTheme="minorEastAsia" w:hAnsiTheme="minorEastAsia" w:hint="eastAsia"/>
          <w:sz w:val="32"/>
          <w:szCs w:val="32"/>
        </w:rPr>
        <w:t>010-82253558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保密项目：“</w:t>
      </w:r>
      <w:r w:rsidR="009E23A4" w:rsidRPr="00384082">
        <w:rPr>
          <w:rFonts w:asciiTheme="minorEastAsia" w:hAnsiTheme="minorEastAsia" w:hint="eastAsia"/>
          <w:sz w:val="32"/>
          <w:szCs w:val="32"/>
        </w:rPr>
        <w:t>四平市铁西区北仁兴街48号、四平市铁西区英雄大路52号、延吉市爱丹路1545-2号、吉林市昌邑区孤店子镇4宗房地产（暂定）范围内的土地、建筑物、构筑物、附属设施设备及其它附着物</w:t>
      </w:r>
      <w:r w:rsidRPr="00384082">
        <w:rPr>
          <w:rFonts w:asciiTheme="minorEastAsia" w:hAnsiTheme="minorEastAsia" w:hint="eastAsia"/>
          <w:sz w:val="32"/>
          <w:szCs w:val="32"/>
        </w:rPr>
        <w:t xml:space="preserve">”评估相关事宜。 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乙方因参与甲方关于</w:t>
      </w:r>
      <w:r w:rsidR="009E23A4" w:rsidRPr="00384082">
        <w:rPr>
          <w:rFonts w:asciiTheme="minorEastAsia" w:hAnsiTheme="minorEastAsia" w:hint="eastAsia"/>
          <w:sz w:val="32"/>
          <w:szCs w:val="32"/>
        </w:rPr>
        <w:t>四平市铁西区北仁兴街48号、四平市铁西区英雄大路52号、延吉市爱丹路1545-2号、吉林市昌邑区孤店子镇4</w:t>
      </w:r>
      <w:r w:rsidR="009E23A4" w:rsidRPr="00384082">
        <w:rPr>
          <w:rFonts w:asciiTheme="minorEastAsia" w:hAnsiTheme="minorEastAsia" w:hint="eastAsia"/>
          <w:sz w:val="32"/>
          <w:szCs w:val="32"/>
        </w:rPr>
        <w:lastRenderedPageBreak/>
        <w:t>宗房地产评估</w:t>
      </w:r>
      <w:r w:rsidRPr="00384082">
        <w:rPr>
          <w:rFonts w:asciiTheme="minorEastAsia" w:hAnsiTheme="minorEastAsia" w:hint="eastAsia"/>
          <w:sz w:val="32"/>
          <w:szCs w:val="32"/>
        </w:rPr>
        <w:t>项目的有关工作，将要知悉甲方关于该项目的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。为了明确乙方的保密义务，甲、乙双方本着平等自愿、公平诚信的原则，依据《中华人民共和国民法典》、《中华人民共和国资产评估法》等规定订立本保密协议。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</w:t>
      </w:r>
      <w:r w:rsidRPr="00384082">
        <w:rPr>
          <w:rFonts w:asciiTheme="minorEastAsia" w:hAnsiTheme="minorEastAsia" w:hint="eastAsia"/>
          <w:b/>
          <w:sz w:val="32"/>
          <w:szCs w:val="32"/>
        </w:rPr>
        <w:t>第一条　保密的内容和范围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在本项目进行过程中，甲方向我公司提供的所有信息均视为保密信息，除非甲方特别声明该等信息无需保密，保密信息包括但不限于：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1．技术信息：包括技术方案、设计要求、服务内容、实现方法、运作流程、技术指标、软件系统、数据库、运行环境、作业平台、测试结果、图纸、样本、模型、使用手册、技术文档、涉及技术秘密的业务函电等等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2．经营信息：包括客户名称、客户地址及联系方式、需求信息、营销计划、采购资料、定价政策、进货渠道、产销策略、招投标中的标底及标书内容、项目组人员构成、费用预算、利润情况及不公开的财务资料等等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3．其他事项：甲方依照法律规定（如通过与项目对方当事人缔约）和有关协议（如技术合同等）的约定要求乙方承担保密义务的其他事项。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b/>
          <w:sz w:val="32"/>
          <w:szCs w:val="32"/>
        </w:rPr>
        <w:t>第二条　乙方的保密义务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对第一条所称的该项目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，乙方承担以下保密义务：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lastRenderedPageBreak/>
        <w:t xml:space="preserve">　　1．主动采取加密措施对上述所列及之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进行保护，防止不承担同等保密义务的任何第三者知悉及使用；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2．不得刺探或者以其他不正当手段（包括利用计算机进行检索、浏览、复制等）获取与本职工作或本身业务无关的甲方关于该项目的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3．不得向不承担同等保密义务的任何第三人披露甲方关于该项目的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4．不得允许（包括出借、赠与、出租、转让等行为）或协助不承担同等保密义务的任何第三人使用甲方关于该项目的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5．</w:t>
      </w:r>
      <w:proofErr w:type="gramStart"/>
      <w:r w:rsidRPr="00384082">
        <w:rPr>
          <w:rFonts w:asciiTheme="minorEastAsia" w:hAnsiTheme="minorEastAsia" w:hint="eastAsia"/>
          <w:sz w:val="32"/>
          <w:szCs w:val="32"/>
        </w:rPr>
        <w:t>不论因</w:t>
      </w:r>
      <w:proofErr w:type="gramEnd"/>
      <w:r w:rsidRPr="00384082">
        <w:rPr>
          <w:rFonts w:asciiTheme="minorEastAsia" w:hAnsiTheme="minorEastAsia" w:hint="eastAsia"/>
          <w:sz w:val="32"/>
          <w:szCs w:val="32"/>
        </w:rPr>
        <w:t>何种原因终止参与甲方关于该项目的工作后，都不得利用该项目之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为其他与甲方有竞争关系的企业（包括自办企业）服务；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6．该项目的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所有权始终全部归属甲方，乙方不得利用自身对项目不同程度的了解申请对于该项目的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所有权，在本协议签订前乙方已依法具有某些所有权者除外；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7．如发现甲方关于该项目的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被泄露或者自己过失泄露秘密，应当采取有效措施防止泄密进一步扩大，并及时向甲方公司报告。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b/>
          <w:sz w:val="32"/>
          <w:szCs w:val="32"/>
        </w:rPr>
        <w:t>第三条　保密期限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甲、乙双方确认，乙方的保密义务自本协议签订时开始，到甲方关于该项目的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公开时止。乙方是否继续参与甲方关于</w:t>
      </w:r>
      <w:r w:rsidRPr="00384082">
        <w:rPr>
          <w:rFonts w:asciiTheme="minorEastAsia" w:hAnsiTheme="minorEastAsia" w:hint="eastAsia"/>
          <w:sz w:val="32"/>
          <w:szCs w:val="32"/>
        </w:rPr>
        <w:lastRenderedPageBreak/>
        <w:t>该项目的工作，不影响保密义务的承担。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b/>
          <w:sz w:val="32"/>
          <w:szCs w:val="32"/>
        </w:rPr>
        <w:t>第四条　违约责任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1．如果乙方未履行本协议第二条所规定的保密义务，但尚未给甲方造成损失或严重后果的应当承担不超过人民币</w:t>
      </w:r>
      <w:r w:rsidR="00102838" w:rsidRPr="00384082">
        <w:rPr>
          <w:rFonts w:asciiTheme="minorEastAsia" w:hAnsiTheme="minorEastAsia" w:hint="eastAsia"/>
          <w:sz w:val="32"/>
          <w:szCs w:val="32"/>
        </w:rPr>
        <w:t>50000</w:t>
      </w:r>
      <w:r w:rsidRPr="00384082">
        <w:rPr>
          <w:rFonts w:asciiTheme="minorEastAsia" w:hAnsiTheme="minorEastAsia" w:hint="eastAsia"/>
          <w:sz w:val="32"/>
          <w:szCs w:val="32"/>
        </w:rPr>
        <w:t>元的违约罚款；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2．如果因为乙方前款所称的违约行为造成甲方的损失或严重后果的，乙方应当承担违约责任，损失赔偿见本条第3项所列。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3．本条第2项所述损失赔偿包括：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A．甲方因调查乙方的违反协议行为而支付的合理费用；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B．因乙方的违反协议行为侵犯了甲方关于该项目的</w:t>
      </w:r>
      <w:r w:rsidR="0098634C" w:rsidRPr="00384082">
        <w:rPr>
          <w:rFonts w:asciiTheme="minorEastAsia" w:hAnsiTheme="minorEastAsia" w:hint="eastAsia"/>
          <w:sz w:val="32"/>
          <w:szCs w:val="32"/>
        </w:rPr>
        <w:t>军事和商业秘密</w:t>
      </w:r>
      <w:r w:rsidRPr="00384082">
        <w:rPr>
          <w:rFonts w:asciiTheme="minorEastAsia" w:hAnsiTheme="minorEastAsia" w:hint="eastAsia"/>
          <w:sz w:val="32"/>
          <w:szCs w:val="32"/>
        </w:rPr>
        <w:t>权利，甲方可以选择根据本协议要求乙方承担违约责任，或者根据国家有关法律、法规要求乙方承担侵权责任。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b/>
          <w:sz w:val="32"/>
          <w:szCs w:val="32"/>
        </w:rPr>
        <w:t>第五条　争议的解决办法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因执行本协议而发生纠纷，可以由双方协商解决或者共同委托双方信任的第三方调解。协商、调解不成或者一方不愿意协商、调解的，任何一方都有提起诉讼的权利。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b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</w:t>
      </w:r>
      <w:r w:rsidRPr="00384082">
        <w:rPr>
          <w:rFonts w:asciiTheme="minorEastAsia" w:hAnsiTheme="minorEastAsia" w:hint="eastAsia"/>
          <w:b/>
          <w:sz w:val="32"/>
          <w:szCs w:val="32"/>
        </w:rPr>
        <w:t>第六条　协议的效力和变更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本协议自双方签字起生效。本协议的任何修改必须经过双方的书面同意。协议未尽事宜由双方协商解决，协商不成，可向仲裁机关申请仲裁或诉诸法律解决。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lastRenderedPageBreak/>
        <w:t xml:space="preserve">　　本协议一式</w:t>
      </w:r>
      <w:r w:rsidR="0043514D" w:rsidRPr="00384082">
        <w:rPr>
          <w:rFonts w:asciiTheme="minorEastAsia" w:hAnsiTheme="minorEastAsia" w:hint="eastAsia"/>
          <w:sz w:val="32"/>
          <w:szCs w:val="32"/>
        </w:rPr>
        <w:t>肆</w:t>
      </w:r>
      <w:r w:rsidRPr="00384082">
        <w:rPr>
          <w:rFonts w:asciiTheme="minorEastAsia" w:hAnsiTheme="minorEastAsia" w:hint="eastAsia"/>
          <w:sz w:val="32"/>
          <w:szCs w:val="32"/>
        </w:rPr>
        <w:t>份，甲方</w:t>
      </w:r>
      <w:r w:rsidR="0043514D" w:rsidRPr="00384082">
        <w:rPr>
          <w:rFonts w:asciiTheme="minorEastAsia" w:hAnsiTheme="minorEastAsia" w:hint="eastAsia"/>
          <w:sz w:val="32"/>
          <w:szCs w:val="32"/>
        </w:rPr>
        <w:t>叁份，乙方</w:t>
      </w:r>
      <w:r w:rsidRPr="00384082">
        <w:rPr>
          <w:rFonts w:asciiTheme="minorEastAsia" w:hAnsiTheme="minorEastAsia" w:hint="eastAsia"/>
          <w:sz w:val="32"/>
          <w:szCs w:val="32"/>
        </w:rPr>
        <w:t>壹份。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  （本页无正文，为《项目保密协议》之签署页）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　　甲  方：第四储备资产管理局长春管理站（盖章）  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3514D" w:rsidRPr="00384082" w:rsidRDefault="0043514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    法定代表人：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    经办人：</w:t>
      </w:r>
    </w:p>
    <w:p w:rsidR="00485D7D" w:rsidRPr="00384082" w:rsidRDefault="00485D7D" w:rsidP="00485D7D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0D1318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>乙方：</w:t>
      </w:r>
      <w:proofErr w:type="gramStart"/>
      <w:r w:rsidR="000D1318" w:rsidRPr="00384082">
        <w:rPr>
          <w:rFonts w:asciiTheme="minorEastAsia" w:hAnsiTheme="minorEastAsia" w:hint="eastAsia"/>
          <w:sz w:val="32"/>
          <w:szCs w:val="32"/>
        </w:rPr>
        <w:t>北京康正宏</w:t>
      </w:r>
      <w:proofErr w:type="gramEnd"/>
      <w:r w:rsidR="000D1318" w:rsidRPr="00384082">
        <w:rPr>
          <w:rFonts w:asciiTheme="minorEastAsia" w:hAnsiTheme="minorEastAsia" w:hint="eastAsia"/>
          <w:sz w:val="32"/>
          <w:szCs w:val="32"/>
        </w:rPr>
        <w:t>基房地产评估有限公司</w:t>
      </w:r>
      <w:r w:rsidRPr="00384082">
        <w:rPr>
          <w:rFonts w:asciiTheme="minorEastAsia" w:hAnsiTheme="minorEastAsia" w:hint="eastAsia"/>
          <w:sz w:val="32"/>
          <w:szCs w:val="32"/>
        </w:rPr>
        <w:t>（盖章）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43514D" w:rsidRPr="00384082" w:rsidRDefault="0043514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    法定代表人：</w:t>
      </w: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384082" w:rsidRDefault="00485D7D" w:rsidP="00485D7D">
      <w:pPr>
        <w:rPr>
          <w:rFonts w:asciiTheme="minorEastAsia" w:hAnsiTheme="minorEastAsia"/>
          <w:sz w:val="32"/>
          <w:szCs w:val="32"/>
        </w:rPr>
      </w:pPr>
      <w:r w:rsidRPr="00384082">
        <w:rPr>
          <w:rFonts w:asciiTheme="minorEastAsia" w:hAnsiTheme="minorEastAsia" w:hint="eastAsia"/>
          <w:sz w:val="32"/>
          <w:szCs w:val="32"/>
        </w:rPr>
        <w:t xml:space="preserve">    经办人：</w:t>
      </w: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485D7D" w:rsidRPr="00485D7D" w:rsidRDefault="00485D7D" w:rsidP="00485D7D">
      <w:pPr>
        <w:rPr>
          <w:rFonts w:asciiTheme="minorEastAsia" w:hAnsiTheme="minorEastAsia"/>
          <w:sz w:val="32"/>
          <w:szCs w:val="32"/>
        </w:rPr>
      </w:pPr>
    </w:p>
    <w:p w:rsidR="003C4D32" w:rsidRPr="00485D7D" w:rsidRDefault="00485D7D" w:rsidP="00485D7D">
      <w:pPr>
        <w:jc w:val="center"/>
        <w:rPr>
          <w:rFonts w:ascii="仿宋_GB2312" w:eastAsia="仿宋_GB2312"/>
          <w:sz w:val="32"/>
          <w:szCs w:val="32"/>
        </w:rPr>
      </w:pPr>
      <w:r w:rsidRPr="00485D7D">
        <w:rPr>
          <w:rFonts w:asciiTheme="minorEastAsia" w:hAnsiTheme="minorEastAsia" w:hint="eastAsia"/>
          <w:sz w:val="32"/>
          <w:szCs w:val="32"/>
        </w:rPr>
        <w:t xml:space="preserve">签订日期：       年       月      </w:t>
      </w:r>
      <w:r w:rsidRPr="00485D7D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3C4D32" w:rsidRPr="00485D7D" w:rsidSect="00485D7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32" w:rsidRDefault="00052632" w:rsidP="009E23A4">
      <w:r>
        <w:separator/>
      </w:r>
    </w:p>
  </w:endnote>
  <w:endnote w:type="continuationSeparator" w:id="0">
    <w:p w:rsidR="00052632" w:rsidRDefault="00052632" w:rsidP="009E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32" w:rsidRDefault="00052632" w:rsidP="009E23A4">
      <w:r>
        <w:separator/>
      </w:r>
    </w:p>
  </w:footnote>
  <w:footnote w:type="continuationSeparator" w:id="0">
    <w:p w:rsidR="00052632" w:rsidRDefault="00052632" w:rsidP="009E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7D"/>
    <w:rsid w:val="00052632"/>
    <w:rsid w:val="000D1318"/>
    <w:rsid w:val="00102838"/>
    <w:rsid w:val="0010331E"/>
    <w:rsid w:val="001359D0"/>
    <w:rsid w:val="001A60AE"/>
    <w:rsid w:val="00280E7C"/>
    <w:rsid w:val="002F7642"/>
    <w:rsid w:val="00384082"/>
    <w:rsid w:val="003C4D32"/>
    <w:rsid w:val="0043514D"/>
    <w:rsid w:val="00485D7D"/>
    <w:rsid w:val="004E4A8E"/>
    <w:rsid w:val="005E7CD1"/>
    <w:rsid w:val="007B691A"/>
    <w:rsid w:val="00910CF9"/>
    <w:rsid w:val="0098634C"/>
    <w:rsid w:val="009E23A4"/>
    <w:rsid w:val="00E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3A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10CF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10CF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10CF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0CF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10CF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10CF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10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3A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10CF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10CF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10CF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0CF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10CF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10CF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10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3</cp:revision>
  <dcterms:created xsi:type="dcterms:W3CDTF">2021-06-23T05:30:00Z</dcterms:created>
  <dcterms:modified xsi:type="dcterms:W3CDTF">2021-06-23T05:26:00Z</dcterms:modified>
</cp:coreProperties>
</file>